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1C" w:rsidRDefault="00643E30" w:rsidP="008838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C0C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</w:t>
      </w:r>
      <w:r w:rsidR="0088381C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097970" cy="8618689"/>
            <wp:effectExtent l="19050" t="0" r="0" b="0"/>
            <wp:docPr id="2" name="Рисунок 2" descr="F: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344" cy="862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81C" w:rsidRDefault="0088381C" w:rsidP="008838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643E30" w:rsidRPr="000C0C87" w:rsidRDefault="00643E30" w:rsidP="00883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Змі</w:t>
      </w:r>
      <w:proofErr w:type="gramStart"/>
      <w:r w:rsidRPr="000C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proofErr w:type="gramEnd"/>
    </w:p>
    <w:p w:rsidR="00643E30" w:rsidRPr="000C0C87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I. Загальні положення</w:t>
      </w:r>
    </w:p>
    <w:p w:rsidR="00643E30" w:rsidRPr="00100ACE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II. Мета, стратегічні напрями та цілі Стратегії</w:t>
      </w:r>
      <w:r w:rsidR="00100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</w:t>
      </w:r>
    </w:p>
    <w:p w:rsidR="00643E30" w:rsidRPr="00100ACE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Pr="00100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86430" w:rsidRPr="00F8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Місія та </w:t>
      </w:r>
      <w:r w:rsidR="00F8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Pr="00100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інності </w:t>
      </w:r>
      <w:r w:rsidR="00100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Pr="00100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ентру</w:t>
      </w:r>
    </w:p>
    <w:p w:rsidR="00643E30" w:rsidRPr="00100ACE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Pr="00100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86430" w:rsidRPr="00F8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напрями, цілі та завдання з реалізації Стратегії розвитку</w:t>
      </w:r>
    </w:p>
    <w:p w:rsidR="00643E30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</w:t>
      </w:r>
      <w:r w:rsidR="00F86430" w:rsidRPr="00F86430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Очікувані результати</w:t>
      </w:r>
    </w:p>
    <w:p w:rsidR="00643E30" w:rsidRPr="00F86430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3E30" w:rsidRPr="000C0C87" w:rsidRDefault="00643E30" w:rsidP="002E4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Загальні положення</w:t>
      </w:r>
    </w:p>
    <w:p w:rsidR="002E46FF" w:rsidRDefault="00643E30" w:rsidP="002E46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Стратегія розвитку комунальної установи </w:t>
      </w:r>
      <w:r w:rsidR="008C77EF" w:rsidRPr="008C77EF">
        <w:rPr>
          <w:rFonts w:ascii="Times New Roman" w:eastAsia="Times New Roman" w:hAnsi="Times New Roman" w:cs="Times New Roman"/>
          <w:sz w:val="28"/>
          <w:szCs w:val="28"/>
          <w:lang w:eastAsia="ru-RU"/>
        </w:rPr>
        <w:t>«Інклюзивно-ресурсний центр Свалявської міської ради»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період до 202</w:t>
      </w:r>
      <w:r w:rsidR="002E4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(далі </w:t>
      </w:r>
      <w:r w:rsidR="008C7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Стратегія) розроблена із врахуванням сучасного стану та тенденцій розвитку інклюзивної освіти в Україні та визначає мету, стратегічні напрями та основні завдання, на виконання яких буде спрямована діяльність трудового колективу установи.</w:t>
      </w:r>
    </w:p>
    <w:p w:rsidR="002E46FF" w:rsidRPr="0033630E" w:rsidRDefault="00643E30" w:rsidP="008C7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 Стратегії здійснено на виконання пункту 3 статті 41 розділу V Закону України «Про освіту», пункту 4 статті 38 розділу V, статті 54 розділу VII Закону України «Про повну загальну середню освіту</w:t>
      </w:r>
      <w:r w:rsidR="00336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8C77EF" w:rsidRPr="0033630E">
        <w:rPr>
          <w:rFonts w:ascii="Times New Roman" w:hAnsi="Times New Roman" w:cs="Times New Roman"/>
          <w:sz w:val="28"/>
          <w:szCs w:val="28"/>
        </w:rPr>
        <w:t xml:space="preserve"> Національної стратегії</w:t>
      </w:r>
      <w:r w:rsidR="008C77EF" w:rsidRPr="00336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 інклюзивного навчання на період до 2029 р.</w:t>
      </w:r>
    </w:p>
    <w:p w:rsidR="002E46FF" w:rsidRPr="00E52081" w:rsidRDefault="00643E30" w:rsidP="002E46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обрання Україною шляху на євроінтеграцію одним із пріоритетних напрямів розвитку сучасної освіти є забезпечення рівних прав на освіту для всіх. </w:t>
      </w:r>
      <w:r w:rsidRPr="00E52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Парадигма сучасної української освіти передбачає відхід від медичної та перехід до соціальної моделі сприйняття людини з інвалідністю і введення поняття «особливі освітні потреби».</w:t>
      </w:r>
    </w:p>
    <w:p w:rsidR="002E46FF" w:rsidRPr="00E52081" w:rsidRDefault="00643E30" w:rsidP="002E46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2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інклюзивному освітньому середовищі здобувачі освіти, незалежно від їхніх потреб, здатні підвищувати свою соціальну компетентність, вдосконалювати комунікативні навички, а також почувати себе частиною суспільства. Задля цього в «Новій українській школі» впроваджується обов’язковий курс для всіх педагогічних працівників щодо засвоєння нових підходів з дітьми з особливими освітніми потребами.</w:t>
      </w:r>
    </w:p>
    <w:p w:rsidR="00643E30" w:rsidRPr="00F06E53" w:rsidRDefault="00643E30" w:rsidP="002E46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208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Метою</w:t>
      </w:r>
      <w:r w:rsidRPr="00E52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Стратегії Національної стратегії розвитку інклюзивної освіти є формування інклюзивного освітнього середовища та створення умов, в яких кожна особа має доступ до якісної освіти з урахуванням потреб, що сприяє розвитку її потенціалу без відриву від сім’ї та громади. </w:t>
      </w:r>
      <w:r w:rsidRPr="00F06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Національна стратегія сприятиме створенню умов для самореалізації кожної особистості. Національна стратегія розвитку інклюзивної освіти визначає такі стратегічні та операційні цілі її реалізації:</w:t>
      </w:r>
    </w:p>
    <w:p w:rsidR="00643E30" w:rsidRPr="000C0C87" w:rsidRDefault="00643E30" w:rsidP="00336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C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Інклюзивне освітнє середовище сприяє реалізації права наякісну освіту.</w:t>
      </w:r>
    </w:p>
    <w:p w:rsidR="00643E30" w:rsidRPr="000C0C87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Безпечне освітнє середовище є комфортним для всіх здобувачів освіти.</w:t>
      </w:r>
    </w:p>
    <w:p w:rsidR="00643E30" w:rsidRPr="000C0C87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Матеріальні, дидактичні навчально-методичні ресурси є достатніми та забезпечують освітні потреби кожної особи.</w:t>
      </w:r>
    </w:p>
    <w:p w:rsidR="00643E30" w:rsidRPr="000C0C87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F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Кваліфіковані і вмотивовані фахівці та інші працівники надають якісні послуги з урахуванням потреб здобувачів освіти.</w:t>
      </w:r>
    </w:p>
    <w:p w:rsidR="00643E30" w:rsidRPr="000C0C87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F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 послуг на рівні громади відповідає потребам здобувачів освіти.</w:t>
      </w:r>
    </w:p>
    <w:p w:rsidR="00643E30" w:rsidRPr="002E46FF" w:rsidRDefault="00643E30" w:rsidP="00336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Державна політика забезпечує освітні потреби кожної особи.</w:t>
      </w:r>
    </w:p>
    <w:p w:rsidR="00643E30" w:rsidRPr="000C0C87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Pr="000C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Законодавча база забезпечує освітні потреби кожної особи.</w:t>
      </w:r>
    </w:p>
    <w:p w:rsidR="00643E30" w:rsidRPr="000C0C87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0C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Здійснюється моніторинг забезпечення освітніх потреб кожної особи.</w:t>
      </w:r>
    </w:p>
    <w:p w:rsidR="00643E30" w:rsidRPr="002E46FF" w:rsidRDefault="00643E30" w:rsidP="00336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Суспільство є толерантним до людського різноманіття та підтримує якісну і доступну освіту.</w:t>
      </w:r>
    </w:p>
    <w:p w:rsidR="00643E30" w:rsidRPr="000C0C87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Суспільство поінформовано про важливість інклюзивної освіти, цілі її впровадження та переваги.</w:t>
      </w:r>
    </w:p>
    <w:p w:rsidR="00643E30" w:rsidRPr="007E54F4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46FF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Суспільство активно підтримує та бере участь у розвитку інклюзивної освіти.</w:t>
      </w:r>
      <w:r w:rsidRPr="007E5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Принципи реалізації Національної стратегії розвитку інклюзивної освіти є:</w:t>
      </w:r>
    </w:p>
    <w:p w:rsidR="00643E30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92681570"/>
      <w:r w:rsidRPr="007E5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bookmarkEnd w:id="0"/>
      <w:r w:rsidRPr="007E5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пріоритет захисту прав та свобод людини;</w:t>
      </w:r>
    </w:p>
    <w:p w:rsidR="0033630E" w:rsidRPr="007E54F4" w:rsidRDefault="0033630E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6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безбар</w:t>
      </w:r>
      <w:r w:rsidRPr="00E52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єрність;</w:t>
      </w:r>
    </w:p>
    <w:p w:rsidR="00643E30" w:rsidRPr="007E54F4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недискримінація;</w:t>
      </w:r>
    </w:p>
    <w:p w:rsidR="00643E30" w:rsidRPr="007E54F4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індивідуальний підхід;</w:t>
      </w:r>
    </w:p>
    <w:p w:rsidR="00643E30" w:rsidRPr="007E54F4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різноманітність та комплексність заходів;</w:t>
      </w:r>
    </w:p>
    <w:p w:rsidR="00643E30" w:rsidRPr="000C0C87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системність та послідовність;</w:t>
      </w:r>
    </w:p>
    <w:p w:rsidR="00643E30" w:rsidRPr="000C0C87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•забезпечення професійного підходу осіб, уповноважених </w:t>
      </w:r>
      <w:r w:rsidR="00336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</w:t>
      </w:r>
      <w:r w:rsidR="00336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здобувачами освіти;</w:t>
      </w:r>
    </w:p>
    <w:p w:rsidR="00643E30" w:rsidRPr="000C0C87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підтримка сімей у вихованні та забезпеченні повноцінного розвитку дітей;</w:t>
      </w:r>
    </w:p>
    <w:p w:rsidR="00643E30" w:rsidRPr="000C0C87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співпраця між державними органами і громадськими організаціями;</w:t>
      </w:r>
    </w:p>
    <w:p w:rsidR="002E46FF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впровадження найкращих практик та методів освіти.</w:t>
      </w:r>
    </w:p>
    <w:p w:rsidR="00643E30" w:rsidRPr="000C0C87" w:rsidRDefault="00643E30" w:rsidP="002E46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цій системі – інклюзивно-ресурсні центри, що утворені з метою забезпечення права осіб з особливими освітніми потребами на здобуття дошкільної та загальної середньої освіти, в тому </w:t>
      </w:r>
      <w:proofErr w:type="gramStart"/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 у</w:t>
      </w:r>
      <w:proofErr w:type="gramEnd"/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 професійної (професійно-технічної), фахової передвищої освіти та інших закладах освіти, які забезпечують здобуття освіти, шляхом проведення комплексної психолого-педагогічної оцінки розвитку особи (далі </w:t>
      </w:r>
      <w:r w:rsidR="002E4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комплексна оцінка) та забезпечення їх системного кваліфікованого супроводу</w:t>
      </w:r>
      <w:proofErr w:type="gramStart"/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у своїй діяльності керується Конституцією України, Конвенцією про права осіб з інвалідністю, законами України </w:t>
      </w:r>
      <w:r w:rsidRPr="002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освіту», «Про повну загальну середню освіту», «Про професійну (професійно-технічну) освіту», «Про фахову передвищу освіту», «Про вищу освіту», «Про дошкільну освіту»,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Положенням про інклюзивно-ресурсний центр, затвердженим постановою Кабінету Міні</w:t>
      </w:r>
      <w:proofErr w:type="gramStart"/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 України від 12 липня 2017 року № 545 (далі </w:t>
      </w:r>
      <w:r w:rsidR="002E4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Положення).</w:t>
      </w:r>
    </w:p>
    <w:p w:rsidR="00643E30" w:rsidRPr="000C0C87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E30" w:rsidRPr="002E46FF" w:rsidRDefault="00643E30" w:rsidP="002E4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Мета, стратегічні напрями та цілі Стратегі</w:t>
      </w:r>
      <w:r w:rsidR="002E46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ї розвитку</w:t>
      </w:r>
    </w:p>
    <w:p w:rsidR="002E46FF" w:rsidRDefault="00643E30" w:rsidP="002E46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Стратегічне планування розвитку </w:t>
      </w:r>
      <w:r w:rsidR="00336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Pr="007E5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ентру передбачає можливість адекватної реакції на зміни в зовнішньому від закладу середовищі, зокрема освітній політиці держави, та відповідну корекцію процесів внутрішніх. 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Воно може стати важелем, що забезпечить вдосконалення вже наявних форм та методів роботи колективу </w:t>
      </w:r>
      <w:r w:rsidR="00336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ентру і зосередити увагу на довгострокову перспективу діяльності та розвитку установи.</w:t>
      </w:r>
    </w:p>
    <w:p w:rsidR="00643E30" w:rsidRPr="000C0C87" w:rsidRDefault="00643E30" w:rsidP="00336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досягнення поставлених мети та цілей</w:t>
      </w:r>
      <w:r w:rsidR="00336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,необхідне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 </w:t>
      </w:r>
      <w:r w:rsidRPr="000C0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наступних завдань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3E30" w:rsidRPr="000C0C87" w:rsidRDefault="00643E30" w:rsidP="000C0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Налагодити систему менеджменту й адміністрування в інклюзивному процесі.</w:t>
      </w:r>
    </w:p>
    <w:tbl>
      <w:tblPr>
        <w:tblW w:w="9355" w:type="dxa"/>
        <w:tblCellMar>
          <w:left w:w="0" w:type="dxa"/>
          <w:right w:w="0" w:type="dxa"/>
        </w:tblCellMar>
        <w:tblLook w:val="04A0"/>
      </w:tblPr>
      <w:tblGrid>
        <w:gridCol w:w="9353"/>
        <w:gridCol w:w="2"/>
      </w:tblGrid>
      <w:tr w:rsidR="000C0C87" w:rsidRPr="000C0C87" w:rsidTr="00A26EDE">
        <w:tc>
          <w:tcPr>
            <w:tcW w:w="0" w:type="auto"/>
            <w:vAlign w:val="center"/>
            <w:hideMark/>
          </w:tcPr>
          <w:tbl>
            <w:tblPr>
              <w:tblW w:w="935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3"/>
            </w:tblGrid>
            <w:tr w:rsidR="000C0C87" w:rsidRPr="000C0C87" w:rsidTr="002E46FF">
              <w:tc>
                <w:tcPr>
                  <w:tcW w:w="0" w:type="auto"/>
                  <w:noWrap/>
                  <w:vAlign w:val="center"/>
                  <w:hideMark/>
                </w:tcPr>
                <w:p w:rsidR="002E46FF" w:rsidRDefault="00643E30" w:rsidP="000C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1.2. Впровадити дієвий фінансовий механізм для створення інклюзивного освітнього середовища.</w:t>
                  </w:r>
                </w:p>
                <w:p w:rsidR="002E46FF" w:rsidRDefault="00643E30" w:rsidP="000C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1.3. Забезпечити доступність до якісної освіти.</w:t>
                  </w:r>
                </w:p>
                <w:p w:rsidR="002E46FF" w:rsidRDefault="00643E30" w:rsidP="000C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1.4. Сформувати безпечне освітнє середовище, здатне відповідати потребам кожного.</w:t>
                  </w:r>
                </w:p>
                <w:p w:rsidR="002E46FF" w:rsidRDefault="00643E30" w:rsidP="000C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1.5. Впровадити гнучкий фінансовий механізм комплексного задоволення потреб осіб з особливими освітніми потребами з урахуванням рівнів підтримки.</w:t>
                  </w:r>
                </w:p>
                <w:p w:rsidR="002E46FF" w:rsidRDefault="00643E30" w:rsidP="000C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1.6. Забезпечити Центр необхідними дидактичними та навчально-методичними матеріалами для організації корекційно-розвиткового процесу здобувачів освіти з особливими освітніми потребами.</w:t>
                  </w:r>
                </w:p>
                <w:p w:rsidR="002E46FF" w:rsidRDefault="00643E30" w:rsidP="000C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1.7. Забезпечити володіння педагогічними працівниками та фахівцями інших галузей компетентностями для роботи з особами з особливими освітніми потребами.</w:t>
                  </w:r>
                </w:p>
                <w:p w:rsidR="002E46FF" w:rsidRDefault="00643E30" w:rsidP="000C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1.8. Впровадити дієву систему кваліфікованого психолого-педагогічного та методично-просвітницького супроводу.</w:t>
                  </w:r>
                </w:p>
                <w:p w:rsidR="002E46FF" w:rsidRDefault="00643E30" w:rsidP="000C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1.9. Підвищити рівень компетентності працівників інклюзивно-ресурсних центрів.</w:t>
                  </w: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1.10. Створити дієвий механізм виявлення в ранньому віці особливих освітніх потреб та реагування на них.</w:t>
                  </w:r>
                </w:p>
                <w:p w:rsidR="002E46FF" w:rsidRDefault="00643E30" w:rsidP="000C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1.11. Впровадити дієвий механізм надання послуг на підтримку осіб з особливими освітніми потребами відповідно до їхніх потреб та можливостей на рівні громади.</w:t>
                  </w:r>
                </w:p>
                <w:p w:rsidR="002E46FF" w:rsidRDefault="00643E30" w:rsidP="000C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1.12. Посилити спроможність інклюзивно-ресурсних центрів.</w:t>
                  </w:r>
                </w:p>
                <w:p w:rsidR="0033630E" w:rsidRDefault="00643E30" w:rsidP="000C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1.13.Запровадити ефективну систему міжвідомчої координації.</w:t>
                  </w:r>
                </w:p>
                <w:p w:rsidR="002E46FF" w:rsidRDefault="00643E30" w:rsidP="000C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1.14. Впровадити дієвий механізм моніторингу забезпечення освітніх потреб здобувачів освіти з урахуванням індивідуальних потреб та можливостей.</w:t>
                  </w: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1.15. Здійснити моніторинг впровадження інклюзивної освіти в закладах навчання.</w:t>
                  </w: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1.16. Забезпечити інформування суспільства про важливість та переваги впровадження інклюзії в освіті.</w:t>
                  </w:r>
                </w:p>
                <w:p w:rsidR="002E46FF" w:rsidRDefault="00643E30" w:rsidP="000C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1.17. Забезпечити отримання зворотного зв’язку від суспільства щодо забезпечення права дітей з особливими освітніми потребами на якісну освіту.</w:t>
                  </w: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1.18. Популяризувати серед студентів та викладачів педагогічних вишів можливість проходження виробничої та консультаційної практичної підготовки на базі </w:t>
                  </w:r>
                  <w:r w:rsidR="00336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</w:t>
                  </w: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ентру, в рамках навчальних напрямків підготовки спеціалістів з інклюзивної та спеціальної освіти.</w:t>
                  </w:r>
                </w:p>
                <w:p w:rsidR="00643E30" w:rsidRPr="000C0C87" w:rsidRDefault="00643E30" w:rsidP="000C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1.19. Залучити до впровадження та розвитку інклюзивної освіти міжнародні та вітчизняні організації, волонтерів та інших зацікавлених осіб.</w:t>
                  </w:r>
                  <w:r w:rsidRPr="000C0C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1.20. Забезпечити на рівні громади підтримку розвитку інклюзії.</w:t>
                  </w:r>
                </w:p>
                <w:p w:rsidR="00643E30" w:rsidRPr="000C0C87" w:rsidRDefault="00643E30" w:rsidP="000C0C87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C87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43E30" w:rsidRPr="000C0C87" w:rsidRDefault="00643E30" w:rsidP="000C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3E30" w:rsidRPr="000C0C87" w:rsidRDefault="00643E30" w:rsidP="000C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46FF" w:rsidRDefault="002E46FF" w:rsidP="002E4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6FF" w:rsidRDefault="002E46FF" w:rsidP="002E4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30E" w:rsidRDefault="0033630E" w:rsidP="002E4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30E" w:rsidRDefault="0033630E" w:rsidP="002E4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E30" w:rsidRPr="000C0C87" w:rsidRDefault="00643E30" w:rsidP="002E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</w:t>
      </w:r>
      <w:r w:rsidR="00F864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Місія та ц</w:t>
      </w:r>
      <w:r w:rsidRPr="000C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інності </w:t>
      </w:r>
      <w:r w:rsidR="00F864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ц</w:t>
      </w:r>
      <w:r w:rsidRPr="000C0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ентру</w:t>
      </w:r>
    </w:p>
    <w:p w:rsidR="007E54F4" w:rsidRDefault="00643E30" w:rsidP="007E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Україні спостерігається стійка тенденція до збільшення кількості дітей з особливими освітніми потребами, а їх сім’ї становлять одну з найбільш вразливих категорій населення. З метою сприяння інтеграції в суспільство таких осіб сьогодні створюється нова мережа служби системної підтримки і супроводу дітей з особливими освітніми потребами – інклюзивно-ресурсні центри. Інклюзивно-ресурсні центри надають з однієї сторони підтримку дітям з особливими потребами в навчанні, а з іншої – підтримку школі, сім’ї та громаді, до яких залучені ці діти.</w:t>
      </w:r>
    </w:p>
    <w:p w:rsidR="007E54F4" w:rsidRDefault="00643E30" w:rsidP="007E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спрямований на організацію психолого-педагогічного супроводу та надання психолого-педагогічних і корекційно-розвиткових послуг </w:t>
      </w:r>
      <w:r w:rsidR="000F59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особа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м з особливими освітніми потребами. Ці заходи сприяють соціальній інтеграції дітей з особливими освітніми потребами, розвитку їх самостійності та набуттю відповідних компетенцій.</w:t>
      </w:r>
    </w:p>
    <w:p w:rsidR="007E54F4" w:rsidRDefault="00643E30" w:rsidP="007E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Спеціалісти інклюзивно-ресурсного центру проводять комплексну оцінку щодо фізичного, мовленнєвого розвитку дитини, її когнітивної та емоційно-вольової сфер, освітньої діяльності. За потреби фахівці можуть проводити оцінку за рівнем соціальної адаптації чи взаємовідносин з оточуючими. Відповідно до результатів складається висновок, на підставі якого формується індивідуальна програма розвитку дитини з особливими освітніми потребами та визначаються напрями, обсяг психолого-педагогічних та корекційно-розвиткових послуг, які надаються фахівцями як інклюзивно-ресурсного центру, так і установами соціального захисту, закладами освіти тощо.</w:t>
      </w:r>
    </w:p>
    <w:p w:rsidR="007E54F4" w:rsidRDefault="00643E30" w:rsidP="007E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фахівці центру формулюють рекомендації щодо складання, виконання, коригування індивідуальної програми розвитку; доцільності використання певних форм та методів навчання відповідно до можливостей дитини; створення належних умов для навчання залежно від індивідуальних особливостей дитини, доступності приміщень, використання технічних засобів, особливостей облаштування навчального середовища тощо.</w:t>
      </w:r>
    </w:p>
    <w:p w:rsidR="007E54F4" w:rsidRDefault="00643E30" w:rsidP="007E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 зазначеного, спеціалісти інклюзивно-ресурсного центру надають консультації з питань навчання та розвитку, здійснюють психолого-педагогічну допомогу, організовують інформаційно-просвітницькі заходи т</w:t>
      </w:r>
      <w:r w:rsidR="007E5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ощо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4F4" w:rsidRDefault="00643E30" w:rsidP="007E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Подальший розвиток </w:t>
      </w:r>
      <w:r w:rsidR="007E5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ентру дає змогу надати якісну підтримку дітям з особливими освітніми потребами та їхнім сім’ям, а також освітнім закладам, які впроваджують інклюзивне навчання.</w:t>
      </w:r>
    </w:p>
    <w:p w:rsidR="007E54F4" w:rsidRDefault="00643E30" w:rsidP="007E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Водночас залишається багато труднощів та невирішених завдань, наприклад, щодо готовності педагогів </w:t>
      </w:r>
      <w:r w:rsidR="000F59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закладах освіти 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роботи з дітьми з особливими освітніми потребами, адже саме від них залежатиме не лише те, чи зможе такий учень засвоїти навчальний матеріал і набути певних навичок відповідно до індивідуальної програми розвитку, а й, значною мірою, те, </w:t>
      </w: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наскільки однолітки приймуть його в свою групу, чи відбудеться соціальне включення такої дитини.</w:t>
      </w:r>
    </w:p>
    <w:p w:rsidR="00643E30" w:rsidRPr="007E54F4" w:rsidRDefault="00643E30" w:rsidP="007E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проводить діяльність з урахуванням таких принципів: повага та сприйняття індивідуальних особливостей дітей, дотримання</w:t>
      </w:r>
      <w:r w:rsidRPr="000C0C87">
        <w:rPr>
          <w:rFonts w:ascii="Times New Roman" w:hAnsi="Times New Roman" w:cs="Times New Roman"/>
          <w:sz w:val="28"/>
          <w:szCs w:val="28"/>
        </w:rPr>
        <w:t xml:space="preserve">інтересів дитини, недопущеннядискримінаціїтапорушення прав дитини, конфіденційність, </w:t>
      </w:r>
      <w:r w:rsidR="000F5948">
        <w:rPr>
          <w:rFonts w:ascii="Times New Roman" w:hAnsi="Times New Roman" w:cs="Times New Roman"/>
          <w:sz w:val="28"/>
          <w:szCs w:val="28"/>
          <w:lang w:val="uk-UA"/>
        </w:rPr>
        <w:t>безбар</w:t>
      </w:r>
      <w:r w:rsidR="000F5948" w:rsidRPr="000F5948">
        <w:rPr>
          <w:rFonts w:ascii="Times New Roman" w:hAnsi="Times New Roman" w:cs="Times New Roman"/>
          <w:sz w:val="28"/>
          <w:szCs w:val="28"/>
        </w:rPr>
        <w:t>’</w:t>
      </w:r>
      <w:r w:rsidR="000F5948">
        <w:rPr>
          <w:rFonts w:ascii="Times New Roman" w:hAnsi="Times New Roman" w:cs="Times New Roman"/>
          <w:sz w:val="28"/>
          <w:szCs w:val="28"/>
          <w:lang w:val="uk-UA"/>
        </w:rPr>
        <w:t xml:space="preserve">єрність, </w:t>
      </w:r>
      <w:r w:rsidRPr="000C0C87">
        <w:rPr>
          <w:rFonts w:ascii="Times New Roman" w:hAnsi="Times New Roman" w:cs="Times New Roman"/>
          <w:sz w:val="28"/>
          <w:szCs w:val="28"/>
        </w:rPr>
        <w:t>доступність освітніх послугз раннього віку, міжвідомча співпраця.</w:t>
      </w:r>
    </w:p>
    <w:p w:rsidR="00643E30" w:rsidRPr="000C0C87" w:rsidRDefault="00643E30" w:rsidP="007E5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C87">
        <w:rPr>
          <w:rFonts w:ascii="Times New Roman" w:hAnsi="Times New Roman" w:cs="Times New Roman"/>
          <w:b/>
          <w:bCs/>
          <w:sz w:val="28"/>
          <w:szCs w:val="28"/>
        </w:rPr>
        <w:t>Принципами реалізації Стратегії розвитку центру та його діяльності в період до 202</w:t>
      </w:r>
      <w:r w:rsidR="00F62D59" w:rsidRPr="000C0C87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0C0C87">
        <w:rPr>
          <w:rFonts w:ascii="Times New Roman" w:hAnsi="Times New Roman" w:cs="Times New Roman"/>
          <w:b/>
          <w:bCs/>
          <w:sz w:val="28"/>
          <w:szCs w:val="28"/>
        </w:rPr>
        <w:t xml:space="preserve"> року є</w:t>
      </w:r>
      <w:r w:rsidRPr="000C0C87">
        <w:rPr>
          <w:rFonts w:ascii="Times New Roman" w:hAnsi="Times New Roman" w:cs="Times New Roman"/>
          <w:sz w:val="28"/>
          <w:szCs w:val="28"/>
        </w:rPr>
        <w:t>:</w:t>
      </w:r>
    </w:p>
    <w:p w:rsidR="007E54F4" w:rsidRDefault="00643E30" w:rsidP="007E54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F4">
        <w:rPr>
          <w:rFonts w:ascii="Times New Roman" w:hAnsi="Times New Roman" w:cs="Times New Roman"/>
          <w:sz w:val="28"/>
          <w:szCs w:val="28"/>
        </w:rPr>
        <w:t>пріоритет захисту прав та свобод людини;</w:t>
      </w:r>
    </w:p>
    <w:p w:rsidR="000F5948" w:rsidRDefault="000F5948" w:rsidP="007E54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948">
        <w:rPr>
          <w:rFonts w:ascii="Times New Roman" w:hAnsi="Times New Roman" w:cs="Times New Roman"/>
          <w:sz w:val="28"/>
          <w:szCs w:val="28"/>
        </w:rPr>
        <w:t>безбар’єрність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43E30" w:rsidRPr="007E54F4" w:rsidRDefault="00643E30" w:rsidP="007E54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F4">
        <w:rPr>
          <w:rFonts w:ascii="Times New Roman" w:hAnsi="Times New Roman" w:cs="Times New Roman"/>
          <w:sz w:val="28"/>
          <w:szCs w:val="28"/>
        </w:rPr>
        <w:t xml:space="preserve"> недискримінація;</w:t>
      </w:r>
    </w:p>
    <w:p w:rsidR="00643E30" w:rsidRPr="007E54F4" w:rsidRDefault="00643E30" w:rsidP="007E54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F4">
        <w:rPr>
          <w:rFonts w:ascii="Times New Roman" w:hAnsi="Times New Roman" w:cs="Times New Roman"/>
          <w:sz w:val="28"/>
          <w:szCs w:val="28"/>
        </w:rPr>
        <w:t>індивідуальний підхід;</w:t>
      </w:r>
    </w:p>
    <w:p w:rsidR="00643E30" w:rsidRPr="007E54F4" w:rsidRDefault="00643E30" w:rsidP="007E54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F4">
        <w:rPr>
          <w:rFonts w:ascii="Times New Roman" w:hAnsi="Times New Roman" w:cs="Times New Roman"/>
          <w:sz w:val="28"/>
          <w:szCs w:val="28"/>
        </w:rPr>
        <w:t>різнобічність та комплексність заходів;</w:t>
      </w:r>
    </w:p>
    <w:p w:rsidR="00643E30" w:rsidRPr="007E54F4" w:rsidRDefault="00643E30" w:rsidP="007E54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F4">
        <w:rPr>
          <w:rFonts w:ascii="Times New Roman" w:hAnsi="Times New Roman" w:cs="Times New Roman"/>
          <w:sz w:val="28"/>
          <w:szCs w:val="28"/>
        </w:rPr>
        <w:t>системність та послідовність;</w:t>
      </w:r>
    </w:p>
    <w:p w:rsidR="00643E30" w:rsidRPr="007E54F4" w:rsidRDefault="00643E30" w:rsidP="000C0C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F4">
        <w:rPr>
          <w:rFonts w:ascii="Times New Roman" w:hAnsi="Times New Roman" w:cs="Times New Roman"/>
          <w:sz w:val="28"/>
          <w:szCs w:val="28"/>
        </w:rPr>
        <w:t xml:space="preserve">забезпечення професійного підходу осіб, уповноважених </w:t>
      </w:r>
      <w:r w:rsidR="000F594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7E54F4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0F594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E54F4">
        <w:rPr>
          <w:rFonts w:ascii="Times New Roman" w:hAnsi="Times New Roman" w:cs="Times New Roman"/>
          <w:sz w:val="28"/>
          <w:szCs w:val="28"/>
        </w:rPr>
        <w:t xml:space="preserve"> ізздобувачами освіти;</w:t>
      </w:r>
    </w:p>
    <w:p w:rsidR="00643E30" w:rsidRPr="007E54F4" w:rsidRDefault="00643E30" w:rsidP="000C0C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F4">
        <w:rPr>
          <w:rFonts w:ascii="Times New Roman" w:hAnsi="Times New Roman" w:cs="Times New Roman"/>
          <w:sz w:val="28"/>
          <w:szCs w:val="28"/>
        </w:rPr>
        <w:t>підтримка сімей у вихованні та забезпеченні повноцінногорозвиткудітей;</w:t>
      </w:r>
    </w:p>
    <w:p w:rsidR="00643E30" w:rsidRPr="007F4507" w:rsidRDefault="00643E30" w:rsidP="000C0C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F4">
        <w:rPr>
          <w:rFonts w:ascii="Times New Roman" w:hAnsi="Times New Roman" w:cs="Times New Roman"/>
          <w:sz w:val="28"/>
          <w:szCs w:val="28"/>
        </w:rPr>
        <w:t>співпраця з Державними</w:t>
      </w:r>
      <w:r w:rsidR="007F4507" w:rsidRPr="007F4507">
        <w:rPr>
          <w:rFonts w:ascii="Times New Roman" w:hAnsi="Times New Roman" w:cs="Times New Roman"/>
          <w:sz w:val="28"/>
          <w:szCs w:val="28"/>
        </w:rPr>
        <w:t>органамиі громадськими</w:t>
      </w:r>
      <w:r w:rsidRPr="007E54F4">
        <w:rPr>
          <w:rFonts w:ascii="Times New Roman" w:hAnsi="Times New Roman" w:cs="Times New Roman"/>
          <w:sz w:val="28"/>
          <w:szCs w:val="28"/>
        </w:rPr>
        <w:t>організаціями;</w:t>
      </w:r>
    </w:p>
    <w:p w:rsidR="007F4507" w:rsidRPr="007E54F4" w:rsidRDefault="007F4507" w:rsidP="000C0C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співпраця з закордонними партнерами по обміну досвідом;</w:t>
      </w:r>
    </w:p>
    <w:p w:rsidR="00643E30" w:rsidRPr="00F86430" w:rsidRDefault="00643E30" w:rsidP="00F864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F4">
        <w:rPr>
          <w:rFonts w:ascii="Times New Roman" w:hAnsi="Times New Roman" w:cs="Times New Roman"/>
          <w:sz w:val="28"/>
          <w:szCs w:val="28"/>
        </w:rPr>
        <w:t>впровадження найкращих практик та методів освіти.</w:t>
      </w:r>
    </w:p>
    <w:p w:rsidR="00643E30" w:rsidRPr="000C0C87" w:rsidRDefault="00643E30" w:rsidP="007E5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C87">
        <w:rPr>
          <w:rFonts w:ascii="Times New Roman" w:hAnsi="Times New Roman" w:cs="Times New Roman"/>
          <w:sz w:val="28"/>
          <w:szCs w:val="28"/>
        </w:rPr>
        <w:t>Інклюзивна освіта має пріоритетне значення для забезпечення якісної освіти усіх дітей, у тому числі дітей з ООП, а також для побудови інклюзивного суспільства. Інклюзивне навчання слід розуміти як:</w:t>
      </w:r>
    </w:p>
    <w:p w:rsidR="007E54F4" w:rsidRDefault="00643E30" w:rsidP="000C0C8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F4">
        <w:rPr>
          <w:rFonts w:ascii="Times New Roman" w:hAnsi="Times New Roman" w:cs="Times New Roman"/>
          <w:sz w:val="28"/>
          <w:szCs w:val="28"/>
        </w:rPr>
        <w:t>Фундаментальне право усіх дітей з особливими освітніми потребами. Причому важливо, що це право належить кожній конкретній дитині, а не батькам чи опікунам. Зокрема, при виборі закладу та форми освіти батьки мають керуватись потребами та можливостями дитини, а не власними інтересами;</w:t>
      </w:r>
    </w:p>
    <w:p w:rsidR="007E54F4" w:rsidRDefault="00643E30" w:rsidP="000C0C8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F4">
        <w:rPr>
          <w:rFonts w:ascii="Times New Roman" w:hAnsi="Times New Roman" w:cs="Times New Roman"/>
          <w:sz w:val="28"/>
          <w:szCs w:val="28"/>
        </w:rPr>
        <w:t>Принцип забезпечення благополуччя дітей, поваги до їхньої гідності та самостійності, визнання індивідуальних особливостей дітей та їхньої спроможності до ефективної участі в суспільному житті;</w:t>
      </w:r>
    </w:p>
    <w:p w:rsidR="007E54F4" w:rsidRDefault="00643E30" w:rsidP="000C0C8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F4">
        <w:rPr>
          <w:rFonts w:ascii="Times New Roman" w:hAnsi="Times New Roman" w:cs="Times New Roman"/>
          <w:sz w:val="28"/>
          <w:szCs w:val="28"/>
        </w:rPr>
        <w:t xml:space="preserve"> Засіб реалізації інших прав. Це першочерговий засіб, за допомогою якого особи з особливими потребами реалізують своє право на працевлаштування та повноправну участь у житті своїх громад. Це також основний засіб для побудови інклюзивних суспільств;</w:t>
      </w:r>
    </w:p>
    <w:p w:rsidR="00643E30" w:rsidRPr="007E54F4" w:rsidRDefault="00643E30" w:rsidP="000C0C8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F4">
        <w:rPr>
          <w:rFonts w:ascii="Times New Roman" w:hAnsi="Times New Roman" w:cs="Times New Roman"/>
          <w:sz w:val="28"/>
          <w:szCs w:val="28"/>
        </w:rPr>
        <w:t xml:space="preserve"> Результат удосконалення державної політики у сфері освіти разом з відповідними змінами у практиці роботи закладів загальної освіти з метою створення відповідних умов для навчання усіх учнів.</w:t>
      </w:r>
    </w:p>
    <w:p w:rsidR="007E54F4" w:rsidRDefault="00643E30" w:rsidP="007E54F4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 w:rsidRPr="000C0C87">
        <w:rPr>
          <w:rFonts w:ascii="Times New Roman" w:hAnsi="Times New Roman" w:cs="Times New Roman"/>
          <w:sz w:val="28"/>
          <w:szCs w:val="28"/>
        </w:rPr>
        <w:t>Виконання цих завдань безпосередньо залежить від ефективності діяльності інклюзивно-ресурсних центрів (далі - ІРЦ), зокрема від їх спроможності вирішити наступні завдання:</w:t>
      </w:r>
    </w:p>
    <w:p w:rsidR="007B13B6" w:rsidRDefault="00643E30" w:rsidP="007B13B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3B6">
        <w:rPr>
          <w:rFonts w:ascii="Times New Roman" w:hAnsi="Times New Roman" w:cs="Times New Roman"/>
          <w:sz w:val="28"/>
          <w:szCs w:val="28"/>
        </w:rPr>
        <w:lastRenderedPageBreak/>
        <w:t>здійснити комплексну психолого-педагогічну оцінку розвитку</w:t>
      </w:r>
      <w:r w:rsidR="00E52081">
        <w:rPr>
          <w:rFonts w:ascii="Times New Roman" w:hAnsi="Times New Roman" w:cs="Times New Roman"/>
          <w:sz w:val="28"/>
          <w:szCs w:val="28"/>
          <w:lang w:val="uk-UA"/>
        </w:rPr>
        <w:t xml:space="preserve"> особи</w:t>
      </w:r>
      <w:r w:rsidRPr="007B13B6">
        <w:rPr>
          <w:rFonts w:ascii="Times New Roman" w:hAnsi="Times New Roman" w:cs="Times New Roman"/>
          <w:sz w:val="28"/>
          <w:szCs w:val="28"/>
        </w:rPr>
        <w:t>;</w:t>
      </w:r>
    </w:p>
    <w:p w:rsidR="007B13B6" w:rsidRDefault="00643E30" w:rsidP="007B13B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3B6">
        <w:rPr>
          <w:rFonts w:ascii="Times New Roman" w:hAnsi="Times New Roman" w:cs="Times New Roman"/>
          <w:sz w:val="28"/>
          <w:szCs w:val="28"/>
        </w:rPr>
        <w:t>встановити наявність у дитини особливих освітніх потреб</w:t>
      </w:r>
      <w:r w:rsidR="00E520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13B6" w:rsidRPr="007B13B6" w:rsidRDefault="00643E30" w:rsidP="000C0C8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3B6">
        <w:rPr>
          <w:rFonts w:ascii="Times New Roman" w:hAnsi="Times New Roman" w:cs="Times New Roman"/>
          <w:sz w:val="28"/>
          <w:szCs w:val="28"/>
        </w:rPr>
        <w:t>розробити рекомендації щодо організації інклюзивного</w:t>
      </w:r>
      <w:r w:rsidR="007E54F4" w:rsidRPr="007B13B6">
        <w:rPr>
          <w:rFonts w:ascii="Times New Roman" w:hAnsi="Times New Roman" w:cs="Times New Roman"/>
          <w:sz w:val="28"/>
          <w:szCs w:val="28"/>
          <w:lang w:val="uk-UA"/>
        </w:rPr>
        <w:t xml:space="preserve"> навчання</w:t>
      </w:r>
    </w:p>
    <w:p w:rsidR="007B13B6" w:rsidRDefault="00643E30" w:rsidP="000C0C8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3B6">
        <w:rPr>
          <w:rFonts w:ascii="Times New Roman" w:hAnsi="Times New Roman" w:cs="Times New Roman"/>
          <w:sz w:val="28"/>
          <w:szCs w:val="28"/>
        </w:rPr>
        <w:t>забезпечити надання психолого-педагогічної допомоги;</w:t>
      </w:r>
    </w:p>
    <w:p w:rsidR="007B13B6" w:rsidRDefault="00643E30" w:rsidP="000C0C8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3B6">
        <w:rPr>
          <w:rFonts w:ascii="Times New Roman" w:hAnsi="Times New Roman" w:cs="Times New Roman"/>
          <w:sz w:val="28"/>
          <w:szCs w:val="28"/>
        </w:rPr>
        <w:t>надати методологічну допомогу педагогічним працівникам та батькам дітей;</w:t>
      </w:r>
    </w:p>
    <w:p w:rsidR="00F62D59" w:rsidRPr="007B13B6" w:rsidRDefault="00643E30" w:rsidP="000C0C8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3B6">
        <w:rPr>
          <w:rFonts w:ascii="Times New Roman" w:hAnsi="Times New Roman" w:cs="Times New Roman"/>
          <w:sz w:val="28"/>
          <w:szCs w:val="28"/>
        </w:rPr>
        <w:t xml:space="preserve">забезпечити системний кваліфікований супровід дітей. </w:t>
      </w:r>
    </w:p>
    <w:p w:rsidR="00643E30" w:rsidRPr="000C0C87" w:rsidRDefault="00643E30" w:rsidP="007B1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C87">
        <w:rPr>
          <w:rFonts w:ascii="Times New Roman" w:hAnsi="Times New Roman" w:cs="Times New Roman"/>
          <w:sz w:val="28"/>
          <w:szCs w:val="28"/>
        </w:rPr>
        <w:t>Професійна етика дляпедагогічних працівників ІРЦ</w:t>
      </w:r>
      <w:r w:rsidR="007B13B6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0C0C87">
        <w:rPr>
          <w:rFonts w:ascii="Times New Roman" w:hAnsi="Times New Roman" w:cs="Times New Roman"/>
          <w:sz w:val="28"/>
          <w:szCs w:val="28"/>
        </w:rPr>
        <w:t xml:space="preserve"> надзвичайно важливою при роботі з дітьми, їхніми батьками, колегами, закладами та установами. Підвищена відповідальність працівників обумовлена тим, що вони перебувають в особливому правовому становищі та виконують специфічні функції, не властиві іншим категоріям працівників. Дії чи бездіяльність працівників ІРЦ можуть призвести до порушення конституційних прав осіб з особливими освітніми потребами на освіту, завдати шкоди авторитету роботи ІРЦ, в тому числі і всій педагогічній спільноті. Педагогічні працівники ІРЦ здійснюють діяльність з урахуванням таких принципів, як повага та сприйняття індивідуальних особливостей дитини, дотримання інтересів дитини, недопущення дискримінації та порушення прав дитини, конфіденційності, доступності освітніх послуг з раннього віку, міжвідомчої співпраці. Загальні правила для педагогічних працівників ІРЦ:</w:t>
      </w:r>
    </w:p>
    <w:p w:rsidR="007B13B6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3B6">
        <w:rPr>
          <w:rFonts w:ascii="Times New Roman" w:hAnsi="Times New Roman" w:cs="Times New Roman"/>
          <w:sz w:val="28"/>
          <w:szCs w:val="28"/>
        </w:rPr>
        <w:t>виявляти щиру зацікавленість, доброзичливість по відношенню до дитини, батьків (одного із батьків) або законних представників дитини з особливими освітніми потребами;</w:t>
      </w:r>
    </w:p>
    <w:p w:rsidR="007B13B6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3B6">
        <w:rPr>
          <w:rFonts w:ascii="Times New Roman" w:hAnsi="Times New Roman" w:cs="Times New Roman"/>
          <w:sz w:val="28"/>
          <w:szCs w:val="28"/>
        </w:rPr>
        <w:t>вибудовувати свою роботу на взаємній довірі і повазі до дитини, батьків (одного із батьків) або законних представників дитини з особливими освітніми потребами, незалежно від статі, віку, способу життя, національного чи соціального походження, мови, віросповідання, фізичних чи інтелектуальних особливостей;</w:t>
      </w:r>
    </w:p>
    <w:p w:rsidR="007B13B6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3B6">
        <w:rPr>
          <w:rFonts w:ascii="Times New Roman" w:hAnsi="Times New Roman" w:cs="Times New Roman"/>
          <w:sz w:val="28"/>
          <w:szCs w:val="28"/>
        </w:rPr>
        <w:t>висловлювати віру в успіх, в здатність дорослого або дитини впоратися з ситуацією, проблемою, підтримувати віру в його власнісили;</w:t>
      </w:r>
    </w:p>
    <w:p w:rsidR="00131069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3B6">
        <w:rPr>
          <w:rFonts w:ascii="Times New Roman" w:hAnsi="Times New Roman" w:cs="Times New Roman"/>
          <w:sz w:val="28"/>
          <w:szCs w:val="28"/>
        </w:rPr>
        <w:t xml:space="preserve">бути коректним в процесі отримання інформації, обережно її використовувати, дотримуватись принципу конфіденційності, що виключає можливість розголошення будь-яких відомостей про дитину, батьків (одного із батьків) або законних представників дитини, за винятком тих випадків, коли це робиться з їхньої згоди чи </w:t>
      </w:r>
      <w:r w:rsidR="00E5208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B13B6">
        <w:rPr>
          <w:rFonts w:ascii="Times New Roman" w:hAnsi="Times New Roman" w:cs="Times New Roman"/>
          <w:sz w:val="28"/>
          <w:szCs w:val="28"/>
        </w:rPr>
        <w:t xml:space="preserve"> установленому законом порядку;</w:t>
      </w:r>
    </w:p>
    <w:p w:rsidR="00131069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t xml:space="preserve">нести відповідальність за результати своєї роботи, в тому числі за надійність використання методик оцінки та валідність обробки даних досліджень; </w:t>
      </w:r>
    </w:p>
    <w:p w:rsidR="00131069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t xml:space="preserve"> постійно підвищувати свій професійний рівень;</w:t>
      </w:r>
    </w:p>
    <w:p w:rsidR="00131069" w:rsidRPr="00131069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t>цінити індивідуальність дитини, приймати її такою, якою вона</w:t>
      </w:r>
      <w:r w:rsidR="00F62D59" w:rsidRPr="00131069">
        <w:rPr>
          <w:rFonts w:ascii="Times New Roman" w:hAnsi="Times New Roman" w:cs="Times New Roman"/>
          <w:sz w:val="28"/>
          <w:szCs w:val="28"/>
          <w:lang w:val="uk-UA"/>
        </w:rPr>
        <w:t xml:space="preserve"> є;</w:t>
      </w:r>
    </w:p>
    <w:p w:rsidR="00131069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lastRenderedPageBreak/>
        <w:t>налагоджувати спілкування з дитиною на рівні, відповідному її віковим та індивідуальним особливостям;</w:t>
      </w:r>
    </w:p>
    <w:p w:rsidR="00131069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t>під час проведення комплексної оцінки фахівці центру повинні створити атмосферу довіри та доброзичливості, враховувати фізичнийта емоційний стан дитини, індивідуальні особливості її розвитку, вік, місце проживання, мову спілкування;</w:t>
      </w:r>
    </w:p>
    <w:p w:rsidR="00131069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t>сприяти соціалізації дитини з особливими освітніми потребами, розвитку її самостійності та відповідних компетенцій;</w:t>
      </w:r>
    </w:p>
    <w:p w:rsidR="00131069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t>формувати компенсаційні способи діяльності як важливої умови підготовки дітей з особливими освітніми потребами до навчання в дошкільних, закладах загальної середньої освіти, професійнихзакладах;</w:t>
      </w:r>
    </w:p>
    <w:p w:rsidR="00131069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t>розвивати навички саморегуляції та саморозвитку дитини з урахуванням наявних знань, умінь, навичок комунікативної діяльності, становлення особистості.</w:t>
      </w:r>
    </w:p>
    <w:p w:rsidR="00131069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t xml:space="preserve">допомагати батькам (одному із батьків) або законним представникам дитини </w:t>
      </w:r>
      <w:r w:rsidR="00E5208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31069">
        <w:rPr>
          <w:rFonts w:ascii="Times New Roman" w:hAnsi="Times New Roman" w:cs="Times New Roman"/>
          <w:sz w:val="28"/>
          <w:szCs w:val="28"/>
        </w:rPr>
        <w:t xml:space="preserve"> особливими освітніми потребами у забезпеченні прав дитини на здобуття дошкільної, загальної середньої, професійної освіти, шляхом проведення комплексної психолого-педагогічної оцінки розвитку дитини, надання психолого-педагогічної допомоги та забезпечення системного кваліфікованого супров</w:t>
      </w:r>
      <w:r w:rsidR="00E52081">
        <w:rPr>
          <w:rFonts w:ascii="Times New Roman" w:hAnsi="Times New Roman" w:cs="Times New Roman"/>
          <w:sz w:val="28"/>
          <w:szCs w:val="28"/>
          <w:lang w:val="uk-UA"/>
        </w:rPr>
        <w:t>оду</w:t>
      </w:r>
      <w:r w:rsidRPr="00131069">
        <w:rPr>
          <w:rFonts w:ascii="Times New Roman" w:hAnsi="Times New Roman" w:cs="Times New Roman"/>
          <w:sz w:val="28"/>
          <w:szCs w:val="28"/>
        </w:rPr>
        <w:t>;</w:t>
      </w:r>
    </w:p>
    <w:p w:rsidR="00E52081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t>поважати права іншого працівника як фахівця;</w:t>
      </w:r>
    </w:p>
    <w:p w:rsidR="00131069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t>дотримуватись високої культури поведінки, поводитись стримано та тактовно, зберігати самоконтроль, слідкувати за своїм зовнішнім виглядом;</w:t>
      </w:r>
    </w:p>
    <w:p w:rsidR="00131069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t xml:space="preserve">будувати взаємовідносини </w:t>
      </w:r>
      <w:r w:rsidR="00F62D59" w:rsidRPr="0013106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31069">
        <w:rPr>
          <w:rFonts w:ascii="Times New Roman" w:hAnsi="Times New Roman" w:cs="Times New Roman"/>
          <w:sz w:val="28"/>
          <w:szCs w:val="28"/>
        </w:rPr>
        <w:t>а підставі колегіальності, рівноправності, чесності, справедливості, порядності, довіри, а також готовності поділитись своїми знаннями та досвідом;</w:t>
      </w:r>
    </w:p>
    <w:p w:rsidR="00131069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t>відстоювати професійну честь і гідність колег, не допускати упередженої критики на їхню адресу, піддавати конструктивному аналізу професійні дії колег;</w:t>
      </w:r>
    </w:p>
    <w:p w:rsidR="00643E30" w:rsidRPr="00131069" w:rsidRDefault="00643E30" w:rsidP="000C0C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t>створювати умови для обміну знаннями, досвідом з колегами та фахівцями, з метою вдосконалення власної діяльності.</w:t>
      </w:r>
    </w:p>
    <w:p w:rsidR="00643E30" w:rsidRPr="000C0C87" w:rsidRDefault="00643E30" w:rsidP="001310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0C87">
        <w:rPr>
          <w:rFonts w:ascii="Times New Roman" w:hAnsi="Times New Roman" w:cs="Times New Roman"/>
          <w:sz w:val="28"/>
          <w:szCs w:val="28"/>
        </w:rPr>
        <w:t>Фактори, що перешкоджають професійній діяльності педагогічного працівника ІРЦ:</w:t>
      </w:r>
    </w:p>
    <w:p w:rsidR="00131069" w:rsidRDefault="00131069" w:rsidP="000C0C8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  <w:lang w:val="uk-UA"/>
        </w:rPr>
        <w:t>емоційне вигорання, притаманне професії</w:t>
      </w:r>
      <w:r w:rsidR="00643E30" w:rsidRPr="00131069">
        <w:rPr>
          <w:rFonts w:ascii="Times New Roman" w:hAnsi="Times New Roman" w:cs="Times New Roman"/>
          <w:sz w:val="28"/>
          <w:szCs w:val="28"/>
        </w:rPr>
        <w:t>;</w:t>
      </w:r>
    </w:p>
    <w:p w:rsidR="00131069" w:rsidRDefault="00643E30" w:rsidP="000C0C8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t>відсутність усвідомлення своєї професійної місії;</w:t>
      </w:r>
    </w:p>
    <w:p w:rsidR="00131069" w:rsidRDefault="00643E30" w:rsidP="000C0C8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t xml:space="preserve">стереотипність в роботі, прихильність до одного підходу, категоричність; </w:t>
      </w:r>
    </w:p>
    <w:p w:rsidR="00131069" w:rsidRDefault="00643E30" w:rsidP="000C0C8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t>упереджене ставлення до особистості дитини, батьків (одного із батьків) або законних представників дитини з особливими освітніми потребами;</w:t>
      </w:r>
    </w:p>
    <w:p w:rsidR="00643E30" w:rsidRPr="00131069" w:rsidRDefault="00643E30" w:rsidP="000C0C8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69">
        <w:rPr>
          <w:rFonts w:ascii="Times New Roman" w:hAnsi="Times New Roman" w:cs="Times New Roman"/>
          <w:sz w:val="28"/>
          <w:szCs w:val="28"/>
        </w:rPr>
        <w:t>відсутність потреби в самореалізації, саморозвитку.</w:t>
      </w:r>
    </w:p>
    <w:p w:rsidR="00E52081" w:rsidRDefault="00E52081" w:rsidP="001310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E30" w:rsidRPr="00131069" w:rsidRDefault="00F86430" w:rsidP="001310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643E30" w:rsidRPr="000C0C87">
        <w:rPr>
          <w:rFonts w:ascii="Times New Roman" w:hAnsi="Times New Roman" w:cs="Times New Roman"/>
          <w:b/>
          <w:bCs/>
          <w:sz w:val="28"/>
          <w:szCs w:val="28"/>
        </w:rPr>
        <w:t>V. Основні напрями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</w:t>
      </w:r>
      <w:r w:rsidR="00643E30" w:rsidRPr="000C0C87">
        <w:rPr>
          <w:rFonts w:ascii="Times New Roman" w:hAnsi="Times New Roman" w:cs="Times New Roman"/>
          <w:b/>
          <w:bCs/>
          <w:sz w:val="28"/>
          <w:szCs w:val="28"/>
        </w:rPr>
        <w:t xml:space="preserve"> завдання в реалізації Стратегії</w:t>
      </w:r>
      <w:r w:rsidR="001310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розвитку</w:t>
      </w:r>
    </w:p>
    <w:p w:rsidR="00643E30" w:rsidRPr="00131069" w:rsidRDefault="00643E30" w:rsidP="00131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06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Основними завданнями реалізації Стратегії </w:t>
      </w:r>
      <w:r w:rsidR="00131069">
        <w:rPr>
          <w:rFonts w:ascii="Times New Roman" w:hAnsi="Times New Roman" w:cs="Times New Roman"/>
          <w:sz w:val="28"/>
          <w:szCs w:val="28"/>
          <w:lang w:val="uk-UA"/>
        </w:rPr>
        <w:t>розвитку для ц</w:t>
      </w:r>
      <w:r w:rsidRPr="00131069">
        <w:rPr>
          <w:rFonts w:ascii="Times New Roman" w:hAnsi="Times New Roman" w:cs="Times New Roman"/>
          <w:sz w:val="28"/>
          <w:szCs w:val="28"/>
          <w:lang w:val="uk-UA"/>
        </w:rPr>
        <w:t xml:space="preserve">ентру є спрямування розвитку на підвищення фахового рівня педагогічних кадрів, взаємне збагачення членів педагогічного колективу педагогічними знахідками, освоєння </w:t>
      </w:r>
      <w:r w:rsidRPr="000C0C87">
        <w:rPr>
          <w:rFonts w:ascii="Times New Roman" w:hAnsi="Times New Roman" w:cs="Times New Roman"/>
          <w:sz w:val="28"/>
          <w:szCs w:val="28"/>
        </w:rPr>
        <w:t>i</w:t>
      </w:r>
      <w:r w:rsidRPr="00131069">
        <w:rPr>
          <w:rFonts w:ascii="Times New Roman" w:hAnsi="Times New Roman" w:cs="Times New Roman"/>
          <w:sz w:val="28"/>
          <w:szCs w:val="28"/>
          <w:lang w:val="uk-UA"/>
        </w:rPr>
        <w:t xml:space="preserve"> практичне застосування теоретичних положень спеціальної дидактики та передового досвіду в умовах сучасних тенденцій освіти дітей з особливими освітніми потребами, створення комфортних умов для професійного зростання та розкриття творчого потенціалу кожного педагогічного працівника.</w:t>
      </w:r>
    </w:p>
    <w:tbl>
      <w:tblPr>
        <w:tblStyle w:val="a3"/>
        <w:tblW w:w="0" w:type="auto"/>
        <w:tblLook w:val="04A0"/>
      </w:tblPr>
      <w:tblGrid>
        <w:gridCol w:w="2837"/>
        <w:gridCol w:w="5295"/>
        <w:gridCol w:w="1439"/>
      </w:tblGrid>
      <w:tr w:rsidR="000C0C87" w:rsidRPr="000C0C87" w:rsidTr="00E91E59">
        <w:tc>
          <w:tcPr>
            <w:tcW w:w="2972" w:type="dxa"/>
          </w:tcPr>
          <w:p w:rsidR="00100ACE" w:rsidRPr="00E52081" w:rsidRDefault="00100ACE" w:rsidP="00B949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0E618E" w:rsidRPr="00100ACE" w:rsidRDefault="000E618E" w:rsidP="00B949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A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Напрямки</w:t>
            </w:r>
          </w:p>
        </w:tc>
        <w:tc>
          <w:tcPr>
            <w:tcW w:w="4394" w:type="dxa"/>
          </w:tcPr>
          <w:p w:rsidR="00100ACE" w:rsidRPr="00100ACE" w:rsidRDefault="00100ACE" w:rsidP="00B949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618E" w:rsidRPr="00100ACE" w:rsidRDefault="000E618E" w:rsidP="00B949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A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Цілі та завдання</w:t>
            </w:r>
          </w:p>
        </w:tc>
        <w:tc>
          <w:tcPr>
            <w:tcW w:w="1979" w:type="dxa"/>
          </w:tcPr>
          <w:p w:rsidR="000E618E" w:rsidRPr="00100ACE" w:rsidRDefault="000E618E" w:rsidP="00B949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A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Строки</w:t>
            </w:r>
          </w:p>
          <w:p w:rsidR="000E618E" w:rsidRPr="00100ACE" w:rsidRDefault="000E618E" w:rsidP="00B949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A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реалізації</w:t>
            </w:r>
          </w:p>
        </w:tc>
      </w:tr>
      <w:tr w:rsidR="000C0C87" w:rsidRPr="000C0C87" w:rsidTr="00E91E59">
        <w:tc>
          <w:tcPr>
            <w:tcW w:w="2972" w:type="dxa"/>
          </w:tcPr>
          <w:p w:rsidR="00B9494A" w:rsidRDefault="00B9494A" w:rsidP="000C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94A" w:rsidRDefault="00B9494A" w:rsidP="000C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Pr="000C0C87" w:rsidRDefault="000C0C87" w:rsidP="000C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Організаційна робота</w:t>
            </w:r>
          </w:p>
        </w:tc>
        <w:tc>
          <w:tcPr>
            <w:tcW w:w="4394" w:type="dxa"/>
          </w:tcPr>
          <w:p w:rsidR="000C0C87" w:rsidRPr="000C0C87" w:rsidRDefault="00F06E53" w:rsidP="00E9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C0C87" w:rsidRPr="000C0C87">
              <w:rPr>
                <w:rFonts w:ascii="Times New Roman" w:hAnsi="Times New Roman" w:cs="Times New Roman"/>
                <w:sz w:val="28"/>
                <w:szCs w:val="28"/>
              </w:rPr>
              <w:t xml:space="preserve">. Приведення матеріально-технічного стану </w:t>
            </w:r>
            <w:r w:rsidR="00B94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0C0C87" w:rsidRPr="000C0C87">
              <w:rPr>
                <w:rFonts w:ascii="Times New Roman" w:hAnsi="Times New Roman" w:cs="Times New Roman"/>
                <w:sz w:val="28"/>
                <w:szCs w:val="28"/>
              </w:rPr>
              <w:t xml:space="preserve">ентру </w:t>
            </w:r>
            <w:proofErr w:type="gramStart"/>
            <w:r w:rsidR="000C0C87" w:rsidRPr="000C0C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0C0C87" w:rsidRPr="000C0C87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відповідність із потребами спеціальної освіти.</w:t>
            </w:r>
          </w:p>
          <w:p w:rsidR="000E618E" w:rsidRPr="000C0C87" w:rsidRDefault="00F06E53" w:rsidP="00E9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bookmarkStart w:id="1" w:name="_GoBack"/>
            <w:bookmarkEnd w:id="1"/>
            <w:r w:rsidR="000C0C87" w:rsidRPr="000C0C87">
              <w:rPr>
                <w:rFonts w:ascii="Times New Roman" w:hAnsi="Times New Roman" w:cs="Times New Roman"/>
                <w:sz w:val="28"/>
                <w:szCs w:val="28"/>
              </w:rPr>
              <w:t xml:space="preserve">. Розширення штату </w:t>
            </w:r>
            <w:r w:rsidR="00B94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0C0C87" w:rsidRPr="000C0C87">
              <w:rPr>
                <w:rFonts w:ascii="Times New Roman" w:hAnsi="Times New Roman" w:cs="Times New Roman"/>
                <w:sz w:val="28"/>
                <w:szCs w:val="28"/>
              </w:rPr>
              <w:t>ентру.</w:t>
            </w:r>
          </w:p>
        </w:tc>
        <w:tc>
          <w:tcPr>
            <w:tcW w:w="1979" w:type="dxa"/>
          </w:tcPr>
          <w:p w:rsidR="00B9494A" w:rsidRDefault="00B9494A" w:rsidP="00B94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494A" w:rsidRDefault="00B9494A" w:rsidP="00B94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618E" w:rsidRPr="000C0C87" w:rsidRDefault="000C0C87" w:rsidP="00B94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2023-2028 рр.</w:t>
            </w:r>
          </w:p>
        </w:tc>
      </w:tr>
      <w:tr w:rsidR="000C0C87" w:rsidRPr="000C0C87" w:rsidTr="00E91E59">
        <w:tc>
          <w:tcPr>
            <w:tcW w:w="2972" w:type="dxa"/>
          </w:tcPr>
          <w:p w:rsidR="00B9494A" w:rsidRDefault="00B9494A" w:rsidP="000C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94A" w:rsidRDefault="00B9494A" w:rsidP="000C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94A" w:rsidRDefault="00B9494A" w:rsidP="000C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Pr="000C0C87" w:rsidRDefault="000C0C87" w:rsidP="00B9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Інформаційно- аналітична діяльність</w:t>
            </w:r>
          </w:p>
        </w:tc>
        <w:tc>
          <w:tcPr>
            <w:tcW w:w="4394" w:type="dxa"/>
          </w:tcPr>
          <w:p w:rsidR="000C0C87" w:rsidRPr="000C0C87" w:rsidRDefault="000C0C87" w:rsidP="00E9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1. Забезпечення консолідації та взаємодії соціальних і наукових</w:t>
            </w:r>
          </w:p>
          <w:p w:rsidR="000C0C87" w:rsidRPr="000C0C87" w:rsidRDefault="000C0C87" w:rsidP="00E9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партнерів із метоюінтенсифікаціїрозвиткуосвітнього,</w:t>
            </w:r>
          </w:p>
          <w:p w:rsidR="000C0C87" w:rsidRPr="000C0C87" w:rsidRDefault="000C0C87" w:rsidP="00E9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йудосконаленнякорекційно-</w:t>
            </w:r>
          </w:p>
          <w:p w:rsidR="000C0C87" w:rsidRPr="000C0C87" w:rsidRDefault="000C0C87" w:rsidP="00E9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реабілітаційного середовища.</w:t>
            </w:r>
          </w:p>
          <w:p w:rsidR="000C0C87" w:rsidRPr="00B9494A" w:rsidRDefault="000C0C87" w:rsidP="00E91E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2. Консультування таінформування батьків дітей з особливими освітнімипотребамипроміждисциплін</w:t>
            </w:r>
            <w:r w:rsidR="00B94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арну</w:t>
            </w:r>
          </w:p>
          <w:p w:rsidR="000E618E" w:rsidRPr="00B9494A" w:rsidRDefault="00B9494A" w:rsidP="00E91E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  <w:r w:rsidR="000C0C87" w:rsidRPr="00B94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жливістьпідходу</w:t>
            </w:r>
            <w:r w:rsidR="000C0C87" w:rsidRPr="000C0C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0C0C87" w:rsidRPr="00B94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питаннях освіти та реабілітації дітей зі складними порушеннямирозвитку, про альтернативніможливості отримання послуг їх дітьми.</w:t>
            </w:r>
          </w:p>
        </w:tc>
        <w:tc>
          <w:tcPr>
            <w:tcW w:w="1979" w:type="dxa"/>
          </w:tcPr>
          <w:p w:rsidR="00E91E59" w:rsidRDefault="00E91E59" w:rsidP="000C0C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1E59" w:rsidRDefault="00E91E59" w:rsidP="000C0C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1E59" w:rsidRDefault="00E91E59" w:rsidP="000C0C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618E" w:rsidRPr="000C0C87" w:rsidRDefault="000C0C87" w:rsidP="00E91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2023-2028 рр.</w:t>
            </w:r>
          </w:p>
        </w:tc>
      </w:tr>
      <w:tr w:rsidR="000C0C87" w:rsidRPr="000C0C87" w:rsidTr="00E91E59">
        <w:tc>
          <w:tcPr>
            <w:tcW w:w="2972" w:type="dxa"/>
          </w:tcPr>
          <w:p w:rsidR="00E91E59" w:rsidRDefault="00E91E59" w:rsidP="00E9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Pr="000C0C87" w:rsidRDefault="000C0C87" w:rsidP="00E9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Експертно</w:t>
            </w:r>
            <w:r w:rsidR="00E91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діагностична діяльність</w:t>
            </w:r>
          </w:p>
        </w:tc>
        <w:tc>
          <w:tcPr>
            <w:tcW w:w="4394" w:type="dxa"/>
          </w:tcPr>
          <w:p w:rsidR="000E618E" w:rsidRPr="000C0C87" w:rsidRDefault="000C0C87" w:rsidP="00E9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1. Розвиток системи корекційно- розвиткових послуг та розширення спектрувикористання корекційно- терапевтичних методик в роботі з дітьми.</w:t>
            </w:r>
          </w:p>
        </w:tc>
        <w:tc>
          <w:tcPr>
            <w:tcW w:w="1979" w:type="dxa"/>
          </w:tcPr>
          <w:p w:rsidR="00E91E59" w:rsidRDefault="00E91E59" w:rsidP="00E9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Pr="000C0C87" w:rsidRDefault="000C0C87" w:rsidP="00E9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2023-2028 рр.</w:t>
            </w:r>
          </w:p>
        </w:tc>
      </w:tr>
      <w:tr w:rsidR="000C0C87" w:rsidRPr="000C0C87" w:rsidTr="00E91E59">
        <w:tc>
          <w:tcPr>
            <w:tcW w:w="2972" w:type="dxa"/>
          </w:tcPr>
          <w:p w:rsidR="000E618E" w:rsidRPr="000C0C87" w:rsidRDefault="000C0C87" w:rsidP="00E9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r w:rsidR="00E91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педагогічнийсупровід</w:t>
            </w:r>
          </w:p>
        </w:tc>
        <w:tc>
          <w:tcPr>
            <w:tcW w:w="4394" w:type="dxa"/>
          </w:tcPr>
          <w:p w:rsidR="000E618E" w:rsidRPr="000C0C87" w:rsidRDefault="000C0C87" w:rsidP="00E9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1. Впровадження системироботи з дітьми раннього віку.</w:t>
            </w:r>
          </w:p>
        </w:tc>
        <w:tc>
          <w:tcPr>
            <w:tcW w:w="1979" w:type="dxa"/>
          </w:tcPr>
          <w:p w:rsidR="000E618E" w:rsidRPr="000C0C87" w:rsidRDefault="000C0C87" w:rsidP="00E9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2023-2028 рр.</w:t>
            </w:r>
          </w:p>
        </w:tc>
      </w:tr>
      <w:tr w:rsidR="000C0C87" w:rsidRPr="000C0C87" w:rsidTr="00E91E59">
        <w:tc>
          <w:tcPr>
            <w:tcW w:w="2972" w:type="dxa"/>
          </w:tcPr>
          <w:p w:rsidR="00E91E59" w:rsidRDefault="00E91E59" w:rsidP="00E9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Pr="000C0C87" w:rsidRDefault="000C0C87" w:rsidP="00E9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Методична та інформаційно- просвітницька діяльність</w:t>
            </w:r>
          </w:p>
        </w:tc>
        <w:tc>
          <w:tcPr>
            <w:tcW w:w="4394" w:type="dxa"/>
          </w:tcPr>
          <w:p w:rsidR="00E91E59" w:rsidRDefault="000C0C87" w:rsidP="00E9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 xml:space="preserve">1. Забезпечення відкритого простору </w:t>
            </w:r>
            <w:r w:rsidR="00E91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ентру: залучення представників громадськості до участі в життєдіяльності закладу, висвітлення важливої інформації про заклад в інформаційному просторі.</w:t>
            </w:r>
          </w:p>
          <w:p w:rsidR="000E618E" w:rsidRPr="000C0C87" w:rsidRDefault="000C0C87" w:rsidP="00E9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 xml:space="preserve">2. Співпраця з закладами вищої освіти щодо практичної підготовки здобувачів вищої освіти на базі </w:t>
            </w:r>
            <w:r w:rsidR="00E91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ентру.</w:t>
            </w:r>
          </w:p>
        </w:tc>
        <w:tc>
          <w:tcPr>
            <w:tcW w:w="1979" w:type="dxa"/>
          </w:tcPr>
          <w:p w:rsidR="00E91E59" w:rsidRDefault="00E91E59" w:rsidP="000C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Pr="000C0C87" w:rsidRDefault="000C0C87" w:rsidP="00E9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2023-2028 рр.</w:t>
            </w:r>
          </w:p>
        </w:tc>
      </w:tr>
      <w:tr w:rsidR="000C0C87" w:rsidRPr="000C0C87" w:rsidTr="00E91E59">
        <w:tc>
          <w:tcPr>
            <w:tcW w:w="2972" w:type="dxa"/>
          </w:tcPr>
          <w:p w:rsidR="00E91E59" w:rsidRDefault="00E91E59" w:rsidP="00E9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Pr="000C0C87" w:rsidRDefault="000C0C87" w:rsidP="00E9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Консультативна робота</w:t>
            </w:r>
          </w:p>
        </w:tc>
        <w:tc>
          <w:tcPr>
            <w:tcW w:w="4394" w:type="dxa"/>
          </w:tcPr>
          <w:p w:rsidR="000C0C87" w:rsidRPr="000C0C87" w:rsidRDefault="000C0C87" w:rsidP="00E9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1. Запровадження та підтримка освітніх інновацій, педагогічних технологій для комплексної роботи з подолання складних порушень розвитку осіб з особливими потребами.</w:t>
            </w:r>
          </w:p>
          <w:p w:rsidR="000C0C87" w:rsidRPr="000C0C87" w:rsidRDefault="000C0C87" w:rsidP="00E9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2. Проведення тематичних методичних заходів щодо застосування в практиці роботи педагогів інноваційних технологій освіти дітей з особливими освітніми потребами: навчальні семінари, круглі столи,майстер-класи, педагогічні практикуми,тижні</w:t>
            </w:r>
            <w:r w:rsidR="00E91E59" w:rsidRPr="00E91E59">
              <w:rPr>
                <w:rFonts w:ascii="Times New Roman" w:hAnsi="Times New Roman" w:cs="Times New Roman"/>
                <w:sz w:val="28"/>
                <w:szCs w:val="28"/>
              </w:rPr>
              <w:t>, педагогічної</w:t>
            </w:r>
          </w:p>
          <w:p w:rsidR="000C0C87" w:rsidRPr="000C0C87" w:rsidRDefault="00E91E59" w:rsidP="00E9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C0C87" w:rsidRPr="000C0C87">
              <w:rPr>
                <w:rFonts w:ascii="Times New Roman" w:hAnsi="Times New Roman" w:cs="Times New Roman"/>
                <w:sz w:val="28"/>
                <w:szCs w:val="28"/>
              </w:rPr>
              <w:t>айстерності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C0C87" w:rsidRPr="000C0C8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C0C87" w:rsidRPr="000C0C87">
              <w:rPr>
                <w:rFonts w:ascii="Times New Roman" w:hAnsi="Times New Roman" w:cs="Times New Roman"/>
                <w:sz w:val="28"/>
                <w:szCs w:val="28"/>
              </w:rPr>
              <w:t>ворчих</w:t>
            </w:r>
            <w:r w:rsidRPr="00E91E59">
              <w:rPr>
                <w:rFonts w:ascii="Times New Roman" w:hAnsi="Times New Roman" w:cs="Times New Roman"/>
                <w:sz w:val="28"/>
                <w:szCs w:val="28"/>
              </w:rPr>
              <w:t>напрацювань,</w:t>
            </w:r>
            <w:r w:rsidR="000C0C87" w:rsidRPr="000C0C87">
              <w:rPr>
                <w:rFonts w:ascii="Times New Roman" w:hAnsi="Times New Roman" w:cs="Times New Roman"/>
                <w:sz w:val="28"/>
                <w:szCs w:val="28"/>
              </w:rPr>
              <w:t>педради-дискусії з питань раціональності та ефективності застосування освітніх інновацій).</w:t>
            </w:r>
          </w:p>
          <w:p w:rsidR="000E618E" w:rsidRPr="000C0C87" w:rsidRDefault="000C0C87" w:rsidP="00E9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3. Узагальнення досвідузастосування педагогамиефективних освітніхпедагогічних технологій в роботі з дітьми зі складними порушеннями розвитку, оформлення методичних збірок, публікацій, висвітлення інформації на сайті.</w:t>
            </w:r>
          </w:p>
        </w:tc>
        <w:tc>
          <w:tcPr>
            <w:tcW w:w="1979" w:type="dxa"/>
          </w:tcPr>
          <w:p w:rsidR="00E91E59" w:rsidRDefault="00E91E59" w:rsidP="00E9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Pr="000C0C87" w:rsidRDefault="000C0C87" w:rsidP="00E9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2023-2028 рр.</w:t>
            </w:r>
          </w:p>
        </w:tc>
      </w:tr>
      <w:tr w:rsidR="000C0C87" w:rsidRPr="000C0C87" w:rsidTr="00E91E59">
        <w:tc>
          <w:tcPr>
            <w:tcW w:w="2972" w:type="dxa"/>
          </w:tcPr>
          <w:p w:rsidR="00100ACE" w:rsidRDefault="00100ACE" w:rsidP="00E9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Pr="000C0C87" w:rsidRDefault="000C0C87" w:rsidP="00E9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Кадрова політика</w:t>
            </w:r>
            <w:r w:rsidR="00E91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 xml:space="preserve"> підвищення кваліфікаційного рівня та фахової майстерності</w:t>
            </w:r>
          </w:p>
        </w:tc>
        <w:tc>
          <w:tcPr>
            <w:tcW w:w="4394" w:type="dxa"/>
          </w:tcPr>
          <w:p w:rsidR="000C0C87" w:rsidRPr="000C0C87" w:rsidRDefault="000C0C87" w:rsidP="00E9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 xml:space="preserve">1. Забезпечення фаховими працівниками всіх сфер та ланок роботи </w:t>
            </w:r>
            <w:r w:rsidR="00E91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 xml:space="preserve">ентру. </w:t>
            </w:r>
          </w:p>
          <w:p w:rsidR="00E91E59" w:rsidRDefault="000C0C87" w:rsidP="00E9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 xml:space="preserve">2. Організація системної роботи з підвищення кваліфікації працівників, сприяння до участі в науково-методичній,експериментальній роботі. </w:t>
            </w:r>
          </w:p>
          <w:p w:rsidR="000E618E" w:rsidRPr="000C0C87" w:rsidRDefault="000C0C87" w:rsidP="00E9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3. Розвиток професійної майстерності, атестація педагогічних працівників.</w:t>
            </w:r>
          </w:p>
        </w:tc>
        <w:tc>
          <w:tcPr>
            <w:tcW w:w="1979" w:type="dxa"/>
          </w:tcPr>
          <w:p w:rsidR="00E91E59" w:rsidRDefault="00E91E59" w:rsidP="000C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Pr="000C0C87" w:rsidRDefault="000C0C87" w:rsidP="00E9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7">
              <w:rPr>
                <w:rFonts w:ascii="Times New Roman" w:hAnsi="Times New Roman" w:cs="Times New Roman"/>
                <w:sz w:val="28"/>
                <w:szCs w:val="28"/>
              </w:rPr>
              <w:t>2023-2028 рр.</w:t>
            </w:r>
          </w:p>
        </w:tc>
      </w:tr>
    </w:tbl>
    <w:p w:rsidR="008B697F" w:rsidRDefault="008B697F" w:rsidP="000C0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30" w:rsidRDefault="00F86430" w:rsidP="00F8643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86430" w:rsidRDefault="00F86430" w:rsidP="00F8643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86430" w:rsidRDefault="00F86430" w:rsidP="00F8643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86430" w:rsidRDefault="00F86430" w:rsidP="00F864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643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86430">
        <w:rPr>
          <w:rFonts w:ascii="Times New Roman" w:hAnsi="Times New Roman" w:cs="Times New Roman"/>
          <w:b/>
          <w:bCs/>
          <w:sz w:val="28"/>
          <w:szCs w:val="28"/>
          <w:lang w:val="uk-UA"/>
        </w:rPr>
        <w:t>.Очікувані результати</w:t>
      </w:r>
    </w:p>
    <w:p w:rsidR="00F86430" w:rsidRPr="00F86430" w:rsidRDefault="00F86430" w:rsidP="00F8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430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Стратегії розвитку</w:t>
      </w:r>
      <w:r w:rsidRPr="00F86430">
        <w:rPr>
          <w:rFonts w:ascii="Times New Roman" w:hAnsi="Times New Roman" w:cs="Times New Roman"/>
          <w:sz w:val="28"/>
          <w:szCs w:val="28"/>
          <w:lang w:val="uk-UA"/>
        </w:rPr>
        <w:t xml:space="preserve">  забезпечить: </w:t>
      </w:r>
    </w:p>
    <w:p w:rsidR="00F86430" w:rsidRDefault="00F86430" w:rsidP="00F8643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430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розвитку та інтеграції осіб з особливими освітніми потребами в суспільство; </w:t>
      </w:r>
    </w:p>
    <w:p w:rsidR="00F86430" w:rsidRDefault="00F86430" w:rsidP="00F8643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430">
        <w:rPr>
          <w:rFonts w:ascii="Times New Roman" w:hAnsi="Times New Roman" w:cs="Times New Roman"/>
          <w:sz w:val="28"/>
          <w:szCs w:val="28"/>
          <w:lang w:val="uk-UA"/>
        </w:rPr>
        <w:t>безбар’єрність, прийняття особи без упереджень, коли людина понад усе;</w:t>
      </w:r>
    </w:p>
    <w:p w:rsidR="00F86430" w:rsidRDefault="00F86430" w:rsidP="00F8643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430">
        <w:rPr>
          <w:rFonts w:ascii="Times New Roman" w:hAnsi="Times New Roman" w:cs="Times New Roman"/>
          <w:sz w:val="28"/>
          <w:szCs w:val="28"/>
          <w:lang w:val="uk-UA"/>
        </w:rPr>
        <w:t>забезпечення якості та доступності освіти для дітей із особливими освітніми потребами, незалежно від місця їх проживання;</w:t>
      </w:r>
    </w:p>
    <w:p w:rsidR="00F86430" w:rsidRDefault="00F86430" w:rsidP="00F8643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430">
        <w:rPr>
          <w:rFonts w:ascii="Times New Roman" w:hAnsi="Times New Roman" w:cs="Times New Roman"/>
          <w:sz w:val="28"/>
          <w:szCs w:val="28"/>
          <w:lang w:val="uk-UA"/>
        </w:rPr>
        <w:lastRenderedPageBreak/>
        <w:t>архітектурній відповідності загальноосвітніх навчальних закладів різних типів, незалежно від форм власності, відповідно до освітніх потреб дітей;</w:t>
      </w:r>
    </w:p>
    <w:p w:rsidR="00F86430" w:rsidRDefault="00F86430" w:rsidP="00F8643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430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забезпеченню навчальних закладів належними науково-методичними, навчально-методичними матеріалами, необхідними засобами індивідуальної та колективної корекції, іншими засобами розвитку навчання та виховання; </w:t>
      </w:r>
    </w:p>
    <w:p w:rsidR="00F86430" w:rsidRDefault="00F86430" w:rsidP="00F8643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430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професійної компетентності педагогів у визначенні технологій навчання і виховання дітей, які потребують корекції фізичного та/або розумового розвитку; </w:t>
      </w:r>
    </w:p>
    <w:p w:rsidR="00F86430" w:rsidRDefault="00F86430" w:rsidP="00F8643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430">
        <w:rPr>
          <w:rFonts w:ascii="Times New Roman" w:hAnsi="Times New Roman" w:cs="Times New Roman"/>
          <w:sz w:val="28"/>
          <w:szCs w:val="28"/>
          <w:lang w:val="uk-UA"/>
        </w:rPr>
        <w:t>консолідація зусиль місцевих органів виконавчої влади, загальноосвітніх та дошкільних навчальних закладів, установ та організацій у роботі з дітьми, які потребують корекції фізичного та/або розумового розвитку щодо удосконалення системи пошуку, відбору та забезпечення навчанням.</w:t>
      </w:r>
    </w:p>
    <w:p w:rsidR="00F86430" w:rsidRPr="00F86430" w:rsidRDefault="00F86430" w:rsidP="00F8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86430" w:rsidRPr="00F86430" w:rsidSect="00B1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E84"/>
    <w:multiLevelType w:val="hybridMultilevel"/>
    <w:tmpl w:val="BF0807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6850FD"/>
    <w:multiLevelType w:val="hybridMultilevel"/>
    <w:tmpl w:val="A40838B2"/>
    <w:lvl w:ilvl="0" w:tplc="CEC63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E3941"/>
    <w:multiLevelType w:val="hybridMultilevel"/>
    <w:tmpl w:val="3634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32676"/>
    <w:multiLevelType w:val="hybridMultilevel"/>
    <w:tmpl w:val="7E4EEF9C"/>
    <w:lvl w:ilvl="0" w:tplc="AA843E8C">
      <w:start w:val="1"/>
      <w:numFmt w:val="bullet"/>
      <w:lvlText w:val=""/>
      <w:lvlJc w:val="left"/>
      <w:pPr>
        <w:ind w:left="1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4">
    <w:nsid w:val="578139F8"/>
    <w:multiLevelType w:val="hybridMultilevel"/>
    <w:tmpl w:val="13F88288"/>
    <w:lvl w:ilvl="0" w:tplc="041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5">
    <w:nsid w:val="5C753B93"/>
    <w:multiLevelType w:val="hybridMultilevel"/>
    <w:tmpl w:val="7C72861C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>
    <w:nsid w:val="6C054CB3"/>
    <w:multiLevelType w:val="hybridMultilevel"/>
    <w:tmpl w:val="8D1CE098"/>
    <w:lvl w:ilvl="0" w:tplc="AA843E8C">
      <w:start w:val="1"/>
      <w:numFmt w:val="bullet"/>
      <w:lvlText w:val=""/>
      <w:lvlJc w:val="left"/>
      <w:pPr>
        <w:ind w:left="1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939C3"/>
    <w:multiLevelType w:val="hybridMultilevel"/>
    <w:tmpl w:val="46D4B98E"/>
    <w:lvl w:ilvl="0" w:tplc="CEC63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643E30"/>
    <w:rsid w:val="000C0902"/>
    <w:rsid w:val="000C0C87"/>
    <w:rsid w:val="000E618E"/>
    <w:rsid w:val="000F5948"/>
    <w:rsid w:val="00100ACE"/>
    <w:rsid w:val="00131069"/>
    <w:rsid w:val="002E46FF"/>
    <w:rsid w:val="00333999"/>
    <w:rsid w:val="0033630E"/>
    <w:rsid w:val="00643E30"/>
    <w:rsid w:val="007B13B6"/>
    <w:rsid w:val="007E54F4"/>
    <w:rsid w:val="007F4507"/>
    <w:rsid w:val="0088381C"/>
    <w:rsid w:val="008B697F"/>
    <w:rsid w:val="008C77EF"/>
    <w:rsid w:val="00942009"/>
    <w:rsid w:val="00A26EDE"/>
    <w:rsid w:val="00B16BB4"/>
    <w:rsid w:val="00B9494A"/>
    <w:rsid w:val="00E52081"/>
    <w:rsid w:val="00E91E59"/>
    <w:rsid w:val="00F06E53"/>
    <w:rsid w:val="00F62D59"/>
    <w:rsid w:val="00F8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4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4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595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9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8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7530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2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989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982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3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5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9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2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9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8959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3574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47769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1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1426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57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8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073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6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32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619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730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5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42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04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8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90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54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58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25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44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76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05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36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0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51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2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23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14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56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11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87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9E997-6248-460A-9A2E-5A800562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Пользователь Windows</cp:lastModifiedBy>
  <cp:revision>18</cp:revision>
  <cp:lastPrinted>2025-03-13T10:33:00Z</cp:lastPrinted>
  <dcterms:created xsi:type="dcterms:W3CDTF">2025-03-11T12:45:00Z</dcterms:created>
  <dcterms:modified xsi:type="dcterms:W3CDTF">2025-08-18T10:21:00Z</dcterms:modified>
</cp:coreProperties>
</file>